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8DEBFE">
      <w:pPr>
        <w:ind w:firstLine="2520" w:firstLineChars="700"/>
        <w:rPr>
          <w:rFonts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询价采购项目采购需求表</w:t>
      </w:r>
    </w:p>
    <w:tbl>
      <w:tblPr>
        <w:tblStyle w:val="12"/>
        <w:tblW w:w="558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5"/>
        <w:gridCol w:w="7266"/>
      </w:tblGrid>
      <w:tr w14:paraId="347DD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84" w:type="pct"/>
            <w:vAlign w:val="center"/>
          </w:tcPr>
          <w:p w14:paraId="1864FCC8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项目名称</w:t>
            </w:r>
          </w:p>
        </w:tc>
        <w:tc>
          <w:tcPr>
            <w:tcW w:w="3815" w:type="pct"/>
            <w:vAlign w:val="center"/>
          </w:tcPr>
          <w:p w14:paraId="4722FFE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合肥大学体育易耗器材采购</w:t>
            </w:r>
          </w:p>
        </w:tc>
      </w:tr>
      <w:tr w14:paraId="0378B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84" w:type="pct"/>
            <w:vAlign w:val="center"/>
          </w:tcPr>
          <w:p w14:paraId="52B2090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采购单位联系人</w:t>
            </w:r>
          </w:p>
          <w:p w14:paraId="4AB3506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及电话</w:t>
            </w:r>
          </w:p>
        </w:tc>
        <w:tc>
          <w:tcPr>
            <w:tcW w:w="3815" w:type="pct"/>
            <w:vAlign w:val="center"/>
          </w:tcPr>
          <w:p w14:paraId="0CD4A9A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15CEC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84" w:type="pct"/>
            <w:vAlign w:val="center"/>
          </w:tcPr>
          <w:p w14:paraId="622FEB1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项目预算</w:t>
            </w:r>
          </w:p>
        </w:tc>
        <w:tc>
          <w:tcPr>
            <w:tcW w:w="3815" w:type="pct"/>
            <w:vAlign w:val="center"/>
          </w:tcPr>
          <w:p w14:paraId="5E8A64DE"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>4.7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万元</w:t>
            </w:r>
          </w:p>
        </w:tc>
      </w:tr>
      <w:tr w14:paraId="52628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84" w:type="pct"/>
            <w:vAlign w:val="center"/>
          </w:tcPr>
          <w:p w14:paraId="2B1027E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项目概况</w:t>
            </w:r>
          </w:p>
        </w:tc>
        <w:tc>
          <w:tcPr>
            <w:tcW w:w="3815" w:type="pct"/>
            <w:vAlign w:val="center"/>
          </w:tcPr>
          <w:p w14:paraId="6A2FB18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合肥大学公共体育与艺术教学部坚持学校体育“以人为本、健康第一、面向全体、团队学习”，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shd w:val="clear" w:color="auto" w:fill="FFFFFF"/>
              </w:rPr>
              <w:t>艺术教育“以美启真、以美扬善、以美育人、以文化人”方略，以培养专业体育人才需求为导向。为保障202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shd w:val="clear" w:color="auto" w:fill="FFFFFF"/>
              </w:rPr>
              <w:t>年体育教学及比赛需要，现计划采购一批比赛及训练体育耗材用品。</w:t>
            </w:r>
          </w:p>
        </w:tc>
      </w:tr>
      <w:tr w14:paraId="0656E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84" w:type="pct"/>
            <w:vAlign w:val="center"/>
          </w:tcPr>
          <w:p w14:paraId="7914936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采购方式</w:t>
            </w:r>
          </w:p>
        </w:tc>
        <w:tc>
          <w:tcPr>
            <w:tcW w:w="3815" w:type="pct"/>
            <w:vAlign w:val="center"/>
          </w:tcPr>
          <w:p w14:paraId="73E37392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询价方式</w:t>
            </w:r>
          </w:p>
        </w:tc>
      </w:tr>
      <w:tr w14:paraId="03A9A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1184" w:type="pct"/>
            <w:vAlign w:val="center"/>
          </w:tcPr>
          <w:p w14:paraId="412C382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本项目是否接受联合体投标</w:t>
            </w:r>
          </w:p>
        </w:tc>
        <w:tc>
          <w:tcPr>
            <w:tcW w:w="3815" w:type="pct"/>
            <w:vAlign w:val="center"/>
          </w:tcPr>
          <w:p w14:paraId="3E1673A6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否</w:t>
            </w:r>
          </w:p>
        </w:tc>
      </w:tr>
      <w:tr w14:paraId="161F5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  <w:jc w:val="center"/>
        </w:trPr>
        <w:tc>
          <w:tcPr>
            <w:tcW w:w="1184" w:type="pct"/>
            <w:vAlign w:val="center"/>
          </w:tcPr>
          <w:p w14:paraId="57DF474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投标人资格要求</w:t>
            </w:r>
          </w:p>
        </w:tc>
        <w:tc>
          <w:tcPr>
            <w:tcW w:w="3815" w:type="pct"/>
            <w:vAlign w:val="center"/>
          </w:tcPr>
          <w:p w14:paraId="4EA33D33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1.具有独立法人资格</w:t>
            </w:r>
          </w:p>
          <w:p w14:paraId="3D18DFF2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2.本项目不接受联合体参加询标</w:t>
            </w:r>
          </w:p>
          <w:p w14:paraId="0BC9FDD2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3.供应商不得存在以下不良信用记录情形之一：</w:t>
            </w:r>
          </w:p>
          <w:p w14:paraId="0780C2DB">
            <w:pPr>
              <w:pStyle w:val="2"/>
              <w:ind w:left="638" w:leftChars="0" w:hanging="638" w:hangingChars="266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（1)供应商被人民法院列入失信被执行人的；</w:t>
            </w:r>
          </w:p>
          <w:p w14:paraId="6DAB1839">
            <w:pPr>
              <w:pStyle w:val="3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(2)供应商被税务部门列入重大税收违法案件当事人名单的；</w:t>
            </w:r>
          </w:p>
        </w:tc>
      </w:tr>
      <w:tr w14:paraId="1187D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184" w:type="pct"/>
            <w:vAlign w:val="center"/>
          </w:tcPr>
          <w:p w14:paraId="684710C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预留中小企业份额占比</w:t>
            </w:r>
          </w:p>
        </w:tc>
        <w:tc>
          <w:tcPr>
            <w:tcW w:w="3815" w:type="pct"/>
            <w:vAlign w:val="center"/>
          </w:tcPr>
          <w:p w14:paraId="4B79EB45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全部预留</w:t>
            </w:r>
          </w:p>
        </w:tc>
      </w:tr>
      <w:tr w14:paraId="3EC22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184" w:type="pct"/>
            <w:vAlign w:val="center"/>
          </w:tcPr>
          <w:p w14:paraId="5FF8F86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付款方式</w:t>
            </w:r>
          </w:p>
        </w:tc>
        <w:tc>
          <w:tcPr>
            <w:tcW w:w="3815" w:type="pct"/>
            <w:vAlign w:val="center"/>
          </w:tcPr>
          <w:p w14:paraId="0D9EAD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体育用品经配送完成以及验收合格后，一次性付清合同款。</w:t>
            </w:r>
          </w:p>
        </w:tc>
      </w:tr>
      <w:tr w14:paraId="7ADDE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4" w:type="pct"/>
            <w:vAlign w:val="center"/>
          </w:tcPr>
          <w:p w14:paraId="68B00E7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供货及安装地点</w:t>
            </w:r>
          </w:p>
        </w:tc>
        <w:tc>
          <w:tcPr>
            <w:tcW w:w="3815" w:type="pct"/>
            <w:vAlign w:val="center"/>
          </w:tcPr>
          <w:p w14:paraId="1603F3F6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合肥大学公共体育与艺术教学部，采购人指定地点。</w:t>
            </w:r>
          </w:p>
        </w:tc>
      </w:tr>
      <w:tr w14:paraId="0020D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84" w:type="pct"/>
            <w:vAlign w:val="center"/>
          </w:tcPr>
          <w:p w14:paraId="2A3844F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供货及安装期限</w:t>
            </w:r>
          </w:p>
        </w:tc>
        <w:tc>
          <w:tcPr>
            <w:tcW w:w="3815" w:type="pct"/>
            <w:vAlign w:val="center"/>
          </w:tcPr>
          <w:p w14:paraId="298C520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合同签订后按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日内完成供货及安装</w:t>
            </w:r>
          </w:p>
        </w:tc>
      </w:tr>
      <w:tr w14:paraId="52E23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184" w:type="pct"/>
            <w:vAlign w:val="center"/>
          </w:tcPr>
          <w:p w14:paraId="0E44148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免费质保期</w:t>
            </w:r>
          </w:p>
        </w:tc>
        <w:tc>
          <w:tcPr>
            <w:tcW w:w="3815" w:type="pct"/>
            <w:vAlign w:val="center"/>
          </w:tcPr>
          <w:p w14:paraId="588412F8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验收合格之日起1年</w:t>
            </w:r>
          </w:p>
        </w:tc>
      </w:tr>
      <w:tr w14:paraId="5C057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84" w:type="pct"/>
            <w:vAlign w:val="center"/>
          </w:tcPr>
          <w:p w14:paraId="7B6B6E0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拟采用的评标办法</w:t>
            </w:r>
          </w:p>
        </w:tc>
        <w:tc>
          <w:tcPr>
            <w:tcW w:w="3815" w:type="pct"/>
            <w:vAlign w:val="center"/>
          </w:tcPr>
          <w:p w14:paraId="2AE37DE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询价方式</w:t>
            </w:r>
          </w:p>
        </w:tc>
      </w:tr>
    </w:tbl>
    <w:p w14:paraId="7E3B8C55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C6C9100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（二）货物需求表</w:t>
      </w:r>
    </w:p>
    <w:tbl>
      <w:tblPr>
        <w:tblStyle w:val="12"/>
        <w:tblW w:w="514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266"/>
        <w:gridCol w:w="5499"/>
        <w:gridCol w:w="727"/>
        <w:gridCol w:w="707"/>
      </w:tblGrid>
      <w:tr w14:paraId="319EC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7F2FE5D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721" w:type="pct"/>
            <w:vAlign w:val="center"/>
          </w:tcPr>
          <w:p w14:paraId="3B917D0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4"/>
                <w:szCs w:val="24"/>
                <w:highlight w:val="none"/>
              </w:rPr>
              <w:t>货物名称</w:t>
            </w:r>
          </w:p>
        </w:tc>
        <w:tc>
          <w:tcPr>
            <w:tcW w:w="3132" w:type="pct"/>
            <w:vAlign w:val="center"/>
          </w:tcPr>
          <w:p w14:paraId="28B5067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4"/>
                <w:szCs w:val="24"/>
                <w:highlight w:val="none"/>
              </w:rPr>
              <w:t>技术参数及要求</w:t>
            </w:r>
          </w:p>
        </w:tc>
        <w:tc>
          <w:tcPr>
            <w:tcW w:w="414" w:type="pct"/>
            <w:vAlign w:val="center"/>
          </w:tcPr>
          <w:p w14:paraId="699DDBF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4"/>
                <w:szCs w:val="24"/>
                <w:highlight w:val="none"/>
              </w:rPr>
              <w:t>数量（单位）</w:t>
            </w:r>
          </w:p>
        </w:tc>
        <w:tc>
          <w:tcPr>
            <w:tcW w:w="402" w:type="pct"/>
            <w:vAlign w:val="center"/>
          </w:tcPr>
          <w:p w14:paraId="4B224C8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4"/>
                <w:szCs w:val="24"/>
                <w:highlight w:val="none"/>
              </w:rPr>
              <w:t>所属行业</w:t>
            </w:r>
          </w:p>
        </w:tc>
      </w:tr>
      <w:tr w14:paraId="0188A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328" w:type="pct"/>
            <w:vAlign w:val="center"/>
          </w:tcPr>
          <w:p w14:paraId="2CB42A4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21" w:type="pct"/>
            <w:vAlign w:val="center"/>
          </w:tcPr>
          <w:p w14:paraId="302D709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训练羽毛球</w:t>
            </w:r>
          </w:p>
        </w:tc>
        <w:tc>
          <w:tcPr>
            <w:tcW w:w="3132" w:type="pct"/>
            <w:vAlign w:val="center"/>
          </w:tcPr>
          <w:p w14:paraId="21042C6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一桶 12 个，毛片厚实，采用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优质鹅毛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，羽毛细密，毛杆粗壮，不易折断，间隔均匀，线圈细致整洁，不易松弛，复核软木球头不易开裂。达到教学使用要求。垂直落地回弹高度：8cm,球速 76 速。</w:t>
            </w:r>
          </w:p>
        </w:tc>
        <w:tc>
          <w:tcPr>
            <w:tcW w:w="414" w:type="pct"/>
            <w:vAlign w:val="center"/>
          </w:tcPr>
          <w:p w14:paraId="5653EBC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2箱</w:t>
            </w:r>
          </w:p>
        </w:tc>
        <w:tc>
          <w:tcPr>
            <w:tcW w:w="402" w:type="pct"/>
            <w:vAlign w:val="center"/>
          </w:tcPr>
          <w:p w14:paraId="5343A3A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6FEF6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7BDF9C8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721" w:type="pct"/>
            <w:vAlign w:val="center"/>
          </w:tcPr>
          <w:p w14:paraId="487479C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教学羽毛球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 xml:space="preserve">                                                                                                                    </w:t>
            </w:r>
          </w:p>
        </w:tc>
        <w:tc>
          <w:tcPr>
            <w:tcW w:w="3132" w:type="pct"/>
            <w:shd w:val="clear" w:color="auto" w:fill="auto"/>
            <w:vAlign w:val="center"/>
          </w:tcPr>
          <w:p w14:paraId="59A79AFB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一桶 12 个，毛片厚实，采用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四级优质鹅毛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，羽毛细密，毛杆粗壮，不易折断，间隔均匀，线圈细致整洁，不易松弛，橡胶复合软木球头不易开裂。达到比赛使用要求。垂直落地回弹高度：5cm,飞行稳定性；球速 77 速。</w:t>
            </w:r>
          </w:p>
          <w:p w14:paraId="4351757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符合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 xml:space="preserve">GB/T 11881-2006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标准要求</w:t>
            </w:r>
          </w:p>
          <w:p w14:paraId="4E2F942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投标文件中提供符合产品参数的证明材料。</w:t>
            </w:r>
          </w:p>
        </w:tc>
        <w:tc>
          <w:tcPr>
            <w:tcW w:w="414" w:type="pct"/>
            <w:vAlign w:val="center"/>
          </w:tcPr>
          <w:p w14:paraId="32F7B57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2箱</w:t>
            </w:r>
          </w:p>
        </w:tc>
        <w:tc>
          <w:tcPr>
            <w:tcW w:w="402" w:type="pct"/>
            <w:vAlign w:val="center"/>
          </w:tcPr>
          <w:p w14:paraId="6510C97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7C289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328" w:type="pct"/>
            <w:vAlign w:val="center"/>
          </w:tcPr>
          <w:p w14:paraId="5D20B7D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721" w:type="pct"/>
            <w:vAlign w:val="center"/>
          </w:tcPr>
          <w:p w14:paraId="3147DD3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教学网球</w:t>
            </w:r>
          </w:p>
        </w:tc>
        <w:tc>
          <w:tcPr>
            <w:tcW w:w="3132" w:type="pct"/>
          </w:tcPr>
          <w:p w14:paraId="2C9F4DE2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 xml:space="preserve">每袋48个，球的直径为：7.5mm  </w:t>
            </w:r>
          </w:p>
          <w:p w14:paraId="468C923D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内胆采用不低于6个厚的橡胶一次性模铸而成，内胆无接缝线，</w:t>
            </w:r>
          </w:p>
          <w:p w14:paraId="6EE5BEFD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表面由65%的羊毛和沙棉采用机纺缠绞工艺制成，整体符合GB/T22754-2008要求。</w:t>
            </w:r>
          </w:p>
        </w:tc>
        <w:tc>
          <w:tcPr>
            <w:tcW w:w="414" w:type="pct"/>
            <w:vAlign w:val="center"/>
          </w:tcPr>
          <w:p w14:paraId="74E8797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10袋</w:t>
            </w:r>
          </w:p>
        </w:tc>
        <w:tc>
          <w:tcPr>
            <w:tcW w:w="402" w:type="pct"/>
            <w:vAlign w:val="center"/>
          </w:tcPr>
          <w:p w14:paraId="017082E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482D5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3709CBC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721" w:type="pct"/>
            <w:vAlign w:val="center"/>
          </w:tcPr>
          <w:p w14:paraId="1A6AF55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比赛网球</w:t>
            </w:r>
          </w:p>
        </w:tc>
        <w:tc>
          <w:tcPr>
            <w:tcW w:w="3132" w:type="pct"/>
          </w:tcPr>
          <w:p w14:paraId="32A695CA"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材质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：橡胶+毛呢</w:t>
            </w:r>
          </w:p>
          <w:p w14:paraId="40A6C956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2.尺寸：6.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35-6.67cm,重量：56.7-58.47g</w:t>
            </w:r>
          </w:p>
          <w:p w14:paraId="20B85225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3.球体从2.54米高处自由落下时，应在混泥土地面弹起：1.346-1.473米</w:t>
            </w:r>
          </w:p>
          <w:p w14:paraId="165750BE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4.比赛级，ITF国际网联认证</w:t>
            </w:r>
          </w:p>
          <w:p w14:paraId="1B282D8D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投标文件中提供符合产品参数的证明材料。</w:t>
            </w:r>
          </w:p>
        </w:tc>
        <w:tc>
          <w:tcPr>
            <w:tcW w:w="414" w:type="pct"/>
            <w:vAlign w:val="center"/>
          </w:tcPr>
          <w:p w14:paraId="045437C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1箱</w:t>
            </w:r>
          </w:p>
        </w:tc>
        <w:tc>
          <w:tcPr>
            <w:tcW w:w="402" w:type="pct"/>
            <w:vAlign w:val="center"/>
          </w:tcPr>
          <w:p w14:paraId="2336E9D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5925D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33D3E3A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721" w:type="pct"/>
            <w:vAlign w:val="center"/>
          </w:tcPr>
          <w:p w14:paraId="1228B6A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壁球</w:t>
            </w:r>
          </w:p>
        </w:tc>
        <w:tc>
          <w:tcPr>
            <w:tcW w:w="3132" w:type="pct"/>
          </w:tcPr>
          <w:p w14:paraId="35FBA6DC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弹性小，球速慢，击球力量要求大</w:t>
            </w:r>
          </w:p>
          <w:p w14:paraId="401559FD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2.尺寸:直径40mm，重量23-25g</w:t>
            </w:r>
          </w:p>
          <w:p w14:paraId="19001649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3参考品牌：卡拉卡尔、邓禄普、王子</w:t>
            </w:r>
          </w:p>
        </w:tc>
        <w:tc>
          <w:tcPr>
            <w:tcW w:w="414" w:type="pct"/>
            <w:vAlign w:val="center"/>
          </w:tcPr>
          <w:p w14:paraId="66D5B2A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6盒</w:t>
            </w:r>
          </w:p>
        </w:tc>
        <w:tc>
          <w:tcPr>
            <w:tcW w:w="402" w:type="pct"/>
            <w:vAlign w:val="center"/>
          </w:tcPr>
          <w:p w14:paraId="74738D1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51448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35C4D1B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721" w:type="pct"/>
            <w:vAlign w:val="center"/>
          </w:tcPr>
          <w:p w14:paraId="1506F5B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手胶</w:t>
            </w:r>
          </w:p>
        </w:tc>
        <w:tc>
          <w:tcPr>
            <w:tcW w:w="3132" w:type="pct"/>
            <w:vAlign w:val="center"/>
          </w:tcPr>
          <w:p w14:paraId="1E2AAC67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1.尺寸：2.5*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110CM、</w:t>
            </w:r>
          </w:p>
          <w:p w14:paraId="1787A5BE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2.厚度：1.5MM</w:t>
            </w:r>
          </w:p>
          <w:p w14:paraId="6C3B0371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3.材质：PU单色手胶。在分子水平上添加纳米尺寸的粒子大大提高了耐用性、握力和舒适度。</w:t>
            </w:r>
          </w:p>
          <w:p w14:paraId="53A050B4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3.粘性加厚款，柔软防滑</w:t>
            </w:r>
          </w:p>
        </w:tc>
        <w:tc>
          <w:tcPr>
            <w:tcW w:w="414" w:type="pct"/>
            <w:vAlign w:val="center"/>
          </w:tcPr>
          <w:p w14:paraId="18595AA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5盒</w:t>
            </w:r>
          </w:p>
        </w:tc>
        <w:tc>
          <w:tcPr>
            <w:tcW w:w="402" w:type="pct"/>
            <w:vAlign w:val="center"/>
          </w:tcPr>
          <w:p w14:paraId="46BCC2D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27F6F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76A4E82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721" w:type="pct"/>
            <w:vAlign w:val="center"/>
          </w:tcPr>
          <w:p w14:paraId="27C4573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乒乓球</w:t>
            </w:r>
          </w:p>
        </w:tc>
        <w:tc>
          <w:tcPr>
            <w:tcW w:w="3132" w:type="pct"/>
          </w:tcPr>
          <w:p w14:paraId="089F8414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重量：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2.67-2.77g,</w:t>
            </w:r>
          </w:p>
          <w:p w14:paraId="081DA9FE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2.圆度＜0.25mm，</w:t>
            </w:r>
          </w:p>
          <w:p w14:paraId="46C63562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3.硬度0.68-0.81mm</w:t>
            </w:r>
          </w:p>
        </w:tc>
        <w:tc>
          <w:tcPr>
            <w:tcW w:w="414" w:type="pct"/>
            <w:vAlign w:val="center"/>
          </w:tcPr>
          <w:p w14:paraId="1A9856B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500个</w:t>
            </w:r>
          </w:p>
        </w:tc>
        <w:tc>
          <w:tcPr>
            <w:tcW w:w="402" w:type="pct"/>
            <w:vAlign w:val="center"/>
          </w:tcPr>
          <w:p w14:paraId="26ECB61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2C303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41627EB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721" w:type="pct"/>
            <w:vAlign w:val="center"/>
          </w:tcPr>
          <w:p w14:paraId="5506D83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乒乓球网</w:t>
            </w:r>
          </w:p>
        </w:tc>
        <w:tc>
          <w:tcPr>
            <w:tcW w:w="3132" w:type="pct"/>
          </w:tcPr>
          <w:p w14:paraId="4E20BA5C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1.网柱高度：152.5±4mm</w:t>
            </w:r>
          </w:p>
          <w:p w14:paraId="16A67103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2.离台高度：152.5±3mm</w:t>
            </w:r>
          </w:p>
          <w:p w14:paraId="1FCDDCF6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3.加紧强度：＞10n</w:t>
            </w:r>
          </w:p>
          <w:p w14:paraId="267256B4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4.装网方式：内置，装台方式：螺旋式</w:t>
            </w:r>
          </w:p>
          <w:p w14:paraId="0F443B48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投标文件中提供符合产品参数的证明材料。</w:t>
            </w:r>
          </w:p>
        </w:tc>
        <w:tc>
          <w:tcPr>
            <w:tcW w:w="414" w:type="pct"/>
            <w:vAlign w:val="center"/>
          </w:tcPr>
          <w:p w14:paraId="2285E7A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50个</w:t>
            </w:r>
          </w:p>
        </w:tc>
        <w:tc>
          <w:tcPr>
            <w:tcW w:w="402" w:type="pct"/>
            <w:vAlign w:val="center"/>
          </w:tcPr>
          <w:p w14:paraId="39359BD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2CB50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2EE5B1F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721" w:type="pct"/>
            <w:vAlign w:val="center"/>
          </w:tcPr>
          <w:p w14:paraId="40D0F79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十一人制足球网</w:t>
            </w:r>
          </w:p>
        </w:tc>
        <w:tc>
          <w:tcPr>
            <w:tcW w:w="3132" w:type="pct"/>
          </w:tcPr>
          <w:p w14:paraId="44DFC22D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标准11人制足球网</w:t>
            </w:r>
          </w:p>
          <w:p w14:paraId="4F8A3F76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产品尺寸：7.32m*2.44m</w:t>
            </w:r>
          </w:p>
          <w:p w14:paraId="04914C3D"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3.网格尺寸：12.5cm*12.5cm</w:t>
            </w:r>
          </w:p>
          <w:p w14:paraId="584CB080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重量：4.65KG</w:t>
            </w:r>
          </w:p>
        </w:tc>
        <w:tc>
          <w:tcPr>
            <w:tcW w:w="414" w:type="pct"/>
            <w:vAlign w:val="center"/>
          </w:tcPr>
          <w:p w14:paraId="4A4D3F7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2副</w:t>
            </w:r>
          </w:p>
        </w:tc>
        <w:tc>
          <w:tcPr>
            <w:tcW w:w="402" w:type="pct"/>
            <w:vAlign w:val="center"/>
          </w:tcPr>
          <w:p w14:paraId="417B45F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0FFA1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277E8A0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721" w:type="pct"/>
            <w:vAlign w:val="center"/>
          </w:tcPr>
          <w:p w14:paraId="4CA2470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五人制足球网</w:t>
            </w:r>
          </w:p>
        </w:tc>
        <w:tc>
          <w:tcPr>
            <w:tcW w:w="3132" w:type="pct"/>
          </w:tcPr>
          <w:p w14:paraId="5438D2A0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标准5人制足球网</w:t>
            </w:r>
          </w:p>
          <w:p w14:paraId="406B2ECB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产品尺寸：3m*2.m</w:t>
            </w:r>
          </w:p>
          <w:p w14:paraId="14B9C9CB"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3.网格尺寸：12.5cm*12.5cm</w:t>
            </w:r>
          </w:p>
          <w:p w14:paraId="3E44008B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重量：1.5KG</w:t>
            </w:r>
          </w:p>
        </w:tc>
        <w:tc>
          <w:tcPr>
            <w:tcW w:w="414" w:type="pct"/>
            <w:vAlign w:val="center"/>
          </w:tcPr>
          <w:p w14:paraId="076EFF8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2副</w:t>
            </w:r>
          </w:p>
        </w:tc>
        <w:tc>
          <w:tcPr>
            <w:tcW w:w="402" w:type="pct"/>
            <w:vAlign w:val="center"/>
          </w:tcPr>
          <w:p w14:paraId="3364E71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301AD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4E6995C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721" w:type="pct"/>
            <w:vAlign w:val="center"/>
          </w:tcPr>
          <w:p w14:paraId="14F74678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足球比赛换人牌</w:t>
            </w:r>
          </w:p>
        </w:tc>
        <w:tc>
          <w:tcPr>
            <w:tcW w:w="3132" w:type="pct"/>
          </w:tcPr>
          <w:p w14:paraId="3740E496">
            <w:pPr>
              <w:widowControl/>
              <w:numPr>
                <w:ilvl w:val="0"/>
                <w:numId w:val="3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大号4位数、尺寸约：840mm*310mm</w:t>
            </w:r>
          </w:p>
          <w:p w14:paraId="2CFEF878">
            <w:pPr>
              <w:widowControl/>
              <w:numPr>
                <w:ilvl w:val="0"/>
                <w:numId w:val="3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产品材质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：ABS+PVC</w:t>
            </w:r>
          </w:p>
          <w:p w14:paraId="20599814">
            <w:pPr>
              <w:widowControl/>
              <w:numPr>
                <w:ilvl w:val="0"/>
                <w:numId w:val="3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颜色：红黄色</w:t>
            </w:r>
          </w:p>
          <w:p w14:paraId="6C772928">
            <w:pPr>
              <w:widowControl/>
              <w:numPr>
                <w:ilvl w:val="0"/>
                <w:numId w:val="3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换人牌手动调整换人的号数，经久耐用。</w:t>
            </w:r>
          </w:p>
        </w:tc>
        <w:tc>
          <w:tcPr>
            <w:tcW w:w="414" w:type="pct"/>
            <w:vAlign w:val="center"/>
          </w:tcPr>
          <w:p w14:paraId="6332226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2个</w:t>
            </w:r>
          </w:p>
        </w:tc>
        <w:tc>
          <w:tcPr>
            <w:tcW w:w="402" w:type="pct"/>
            <w:vAlign w:val="center"/>
          </w:tcPr>
          <w:p w14:paraId="2751D2E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0CC39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677BA93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721" w:type="pct"/>
            <w:vAlign w:val="center"/>
          </w:tcPr>
          <w:p w14:paraId="332B6BE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排球网</w:t>
            </w:r>
          </w:p>
        </w:tc>
        <w:tc>
          <w:tcPr>
            <w:tcW w:w="3132" w:type="pct"/>
          </w:tcPr>
          <w:p w14:paraId="5F3A74A4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标准排球网</w:t>
            </w:r>
          </w:p>
          <w:p w14:paraId="588B719F">
            <w:pPr>
              <w:widowControl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尺寸：长：7m*宽1mm，网孔：10cm</w:t>
            </w:r>
          </w:p>
          <w:p w14:paraId="11C94398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3.规格：上沿缝有5厘米宽的双层白色帆布，中间用柔软的钢丝绳穿过，网的下沿用绳索穿起并固定在网柱上。</w:t>
            </w:r>
          </w:p>
        </w:tc>
        <w:tc>
          <w:tcPr>
            <w:tcW w:w="414" w:type="pct"/>
            <w:vAlign w:val="center"/>
          </w:tcPr>
          <w:p w14:paraId="59BB915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2副</w:t>
            </w:r>
          </w:p>
        </w:tc>
        <w:tc>
          <w:tcPr>
            <w:tcW w:w="402" w:type="pct"/>
            <w:vAlign w:val="center"/>
          </w:tcPr>
          <w:p w14:paraId="27CDE85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2E9E2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74A5431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721" w:type="pct"/>
            <w:vAlign w:val="center"/>
          </w:tcPr>
          <w:p w14:paraId="69886E2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弹力带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（排球）</w:t>
            </w:r>
          </w:p>
        </w:tc>
        <w:tc>
          <w:tcPr>
            <w:tcW w:w="3132" w:type="pct"/>
          </w:tcPr>
          <w:p w14:paraId="68FC490C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规格：10 米×外</w:t>
            </w:r>
          </w:p>
          <w:p w14:paraId="2A2CDE2A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径 13mm、采用天然乳胶，精</w:t>
            </w:r>
          </w:p>
          <w:p w14:paraId="1F628EFC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制而成。</w:t>
            </w:r>
          </w:p>
          <w:p w14:paraId="6D4617EC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2.拉伸强度≥15Mpa，拉伸</w:t>
            </w:r>
          </w:p>
          <w:p w14:paraId="62FC8561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伸长率≥450% ， 拉 伸 永 久 变 形 ≤</w:t>
            </w:r>
          </w:p>
          <w:p w14:paraId="78FB295B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0.05%，拉伸强度变化率≤0.3%，耐水性（10%NAOH*168H厚，室温）≥0.9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（提供第三方有权机构出具的带有“CMA”或“CNAS”标志的产品检测报告扫描件）</w:t>
            </w:r>
          </w:p>
        </w:tc>
        <w:tc>
          <w:tcPr>
            <w:tcW w:w="414" w:type="pct"/>
            <w:vAlign w:val="center"/>
          </w:tcPr>
          <w:p w14:paraId="090A3CE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20根</w:t>
            </w:r>
          </w:p>
        </w:tc>
        <w:tc>
          <w:tcPr>
            <w:tcW w:w="402" w:type="pct"/>
            <w:vAlign w:val="center"/>
          </w:tcPr>
          <w:p w14:paraId="394133E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17F3B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6D26FB3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721" w:type="pct"/>
            <w:vAlign w:val="center"/>
          </w:tcPr>
          <w:p w14:paraId="6C747DA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排球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标志杆</w:t>
            </w:r>
          </w:p>
        </w:tc>
        <w:tc>
          <w:tcPr>
            <w:tcW w:w="3132" w:type="pct"/>
          </w:tcPr>
          <w:p w14:paraId="67CA3D23">
            <w:pPr>
              <w:pStyle w:val="3"/>
              <w:numPr>
                <w:ilvl w:val="0"/>
                <w:numId w:val="4"/>
              </w:numP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标志杆长度：1.8m,直径：1CM</w:t>
            </w:r>
          </w:p>
          <w:p w14:paraId="75990712">
            <w:pPr>
              <w:pStyle w:val="3"/>
              <w:numPr>
                <w:ilvl w:val="0"/>
                <w:numId w:val="4"/>
              </w:numP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标志带长度：1m，宽：5:cm</w:t>
            </w:r>
          </w:p>
          <w:p w14:paraId="25938DC1">
            <w:pPr>
              <w:pStyle w:val="3"/>
              <w:numPr>
                <w:ilvl w:val="0"/>
                <w:numId w:val="4"/>
              </w:numP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整体安装分别系与球网两端，垂直于边线，品质优良，一副为两支，标志带分左右，标志杆可以以场地线外端线平齐即可。标志带中标志杆插口与标志杆紧配，在球碰到标志杆时不易歪斜，保证了比赛的正常进行。</w:t>
            </w:r>
          </w:p>
        </w:tc>
        <w:tc>
          <w:tcPr>
            <w:tcW w:w="414" w:type="pct"/>
            <w:vAlign w:val="center"/>
          </w:tcPr>
          <w:p w14:paraId="0C3C037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2套</w:t>
            </w:r>
          </w:p>
        </w:tc>
        <w:tc>
          <w:tcPr>
            <w:tcW w:w="402" w:type="pct"/>
            <w:vAlign w:val="center"/>
          </w:tcPr>
          <w:p w14:paraId="2B2A1B8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078F0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4D108B6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721" w:type="pct"/>
            <w:vAlign w:val="center"/>
          </w:tcPr>
          <w:p w14:paraId="4FCDE8C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毽球</w:t>
            </w:r>
          </w:p>
        </w:tc>
        <w:tc>
          <w:tcPr>
            <w:tcW w:w="3132" w:type="pct"/>
          </w:tcPr>
          <w:p w14:paraId="32D84992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1.数量：一箱60盒，每盒6支。</w:t>
            </w:r>
          </w:p>
          <w:p w14:paraId="0FCDEA0A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2.材质:鹅毛，橡胶底，牛皮纸，键毛采用4支鹅翎，3.尺寸：毛宽32-35mm,毛管高22-24mm,成十字型插在毛管内，鹅翎整齐，无缺损，尺毽子高14cm,毽垫呈圆形，底面平整。</w:t>
            </w:r>
          </w:p>
          <w:p w14:paraId="53E37708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4.重量：每只重量14.5g左右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  <w:t>符合GB/T19851.21-2007标准。</w:t>
            </w:r>
          </w:p>
          <w:p w14:paraId="24C21BEC">
            <w:pPr>
              <w:pStyle w:val="3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投标文件中提供符合产品参数的证明材料。</w:t>
            </w:r>
          </w:p>
        </w:tc>
        <w:tc>
          <w:tcPr>
            <w:tcW w:w="414" w:type="pct"/>
            <w:vAlign w:val="center"/>
          </w:tcPr>
          <w:p w14:paraId="79E66C3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1箱</w:t>
            </w:r>
          </w:p>
        </w:tc>
        <w:tc>
          <w:tcPr>
            <w:tcW w:w="402" w:type="pct"/>
            <w:vAlign w:val="center"/>
          </w:tcPr>
          <w:p w14:paraId="2B9E7D3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22FCA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4AD2B4A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721" w:type="pct"/>
            <w:vAlign w:val="center"/>
          </w:tcPr>
          <w:p w14:paraId="1FF8673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花毽</w:t>
            </w:r>
          </w:p>
        </w:tc>
        <w:tc>
          <w:tcPr>
            <w:tcW w:w="3132" w:type="pct"/>
            <w:shd w:val="clear" w:color="auto" w:fill="auto"/>
            <w:vAlign w:val="center"/>
          </w:tcPr>
          <w:p w14:paraId="468D7EF1">
            <w:pPr>
              <w:numPr>
                <w:ilvl w:val="0"/>
                <w:numId w:val="5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材质：天然鸡毛、橡胶、塑料片、纸片。</w:t>
            </w:r>
          </w:p>
          <w:p w14:paraId="5DAA22EE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高度：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13CM-15CM。</w:t>
            </w:r>
          </w:p>
          <w:p w14:paraId="6E38E947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3、重量：13G-15G</w:t>
            </w:r>
          </w:p>
        </w:tc>
        <w:tc>
          <w:tcPr>
            <w:tcW w:w="414" w:type="pct"/>
            <w:vAlign w:val="center"/>
          </w:tcPr>
          <w:p w14:paraId="54C7887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2盒</w:t>
            </w:r>
          </w:p>
        </w:tc>
        <w:tc>
          <w:tcPr>
            <w:tcW w:w="402" w:type="pct"/>
            <w:vAlign w:val="center"/>
          </w:tcPr>
          <w:p w14:paraId="602526E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55C29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10CDB18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17</w:t>
            </w:r>
          </w:p>
        </w:tc>
        <w:tc>
          <w:tcPr>
            <w:tcW w:w="721" w:type="pct"/>
            <w:vAlign w:val="center"/>
          </w:tcPr>
          <w:p w14:paraId="410CC20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篮球</w:t>
            </w:r>
          </w:p>
        </w:tc>
        <w:tc>
          <w:tcPr>
            <w:tcW w:w="3132" w:type="pct"/>
            <w:shd w:val="clear" w:color="auto" w:fill="auto"/>
            <w:vAlign w:val="center"/>
          </w:tcPr>
          <w:p w14:paraId="7FF2FB15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1.球片粘贴平整，球面接缝或槽宽度：皮革球≤6.35mm</w:t>
            </w:r>
          </w:p>
          <w:p w14:paraId="10BACB56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2.规格：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号标准球</w:t>
            </w:r>
          </w:p>
          <w:p w14:paraId="5915C3F2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3.重量：600-650g</w:t>
            </w:r>
          </w:p>
          <w:p w14:paraId="08F2AD41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4.圆周：750-760mm</w:t>
            </w:r>
          </w:p>
          <w:p w14:paraId="60F28AD5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5.耐磨防滑，咬花纹路。</w:t>
            </w:r>
          </w:p>
          <w:p w14:paraId="51960A5E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6.贴皮不易脱落</w:t>
            </w:r>
          </w:p>
          <w:p w14:paraId="33114A9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7.气嘴严密，不易漏气，连接处平整，无凹凸。气压下降允差≤4%；冲击次数8000 每次，冲击后膨胀率≤1.03，冲击后变形值≤3mm;冲击后球内压下降率6%。</w:t>
            </w:r>
          </w:p>
          <w:p w14:paraId="355068C2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投标文件中提供符合产品参数的证明材料。</w:t>
            </w:r>
          </w:p>
        </w:tc>
        <w:tc>
          <w:tcPr>
            <w:tcW w:w="414" w:type="pct"/>
            <w:vAlign w:val="center"/>
          </w:tcPr>
          <w:p w14:paraId="0A9A46B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12个</w:t>
            </w:r>
          </w:p>
        </w:tc>
        <w:tc>
          <w:tcPr>
            <w:tcW w:w="402" w:type="pct"/>
            <w:vAlign w:val="center"/>
          </w:tcPr>
          <w:p w14:paraId="208018C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62F66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5977E74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  <w:tc>
          <w:tcPr>
            <w:tcW w:w="721" w:type="pct"/>
            <w:vAlign w:val="center"/>
          </w:tcPr>
          <w:p w14:paraId="74CD56E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移动排球收纳车</w:t>
            </w:r>
          </w:p>
        </w:tc>
        <w:tc>
          <w:tcPr>
            <w:tcW w:w="3132" w:type="pct"/>
            <w:shd w:val="clear" w:color="auto" w:fill="auto"/>
            <w:vAlign w:val="top"/>
          </w:tcPr>
          <w:p w14:paraId="17191DF6">
            <w:pPr>
              <w:widowControl/>
              <w:numPr>
                <w:ilvl w:val="0"/>
                <w:numId w:val="6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尺寸约75*85*90cm，</w:t>
            </w:r>
          </w:p>
          <w:p w14:paraId="44DF5AB0">
            <w:pPr>
              <w:widowControl/>
              <w:numPr>
                <w:ilvl w:val="0"/>
                <w:numId w:val="6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多规格铝合金材质组合而成，部分可折叠，推车四角为优质椭圆管、底角轮子为8cm直径优质尼龙万向轮。</w:t>
            </w:r>
          </w:p>
          <w:p w14:paraId="1916AACA"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3.网球手推车材质：1.整车金属材料耐腐蚀达到一级标准，硬度不小于48HRC，抗拉强度大于1800N/mm²，400mm冲击高度下无剥落裂纹以及皱纹，连接件邻苯二甲酸DBP≤0.1%，BBP≤0.1%,DEHP≤0.1%,DNOP≤0.1%,DINP≤0.1%，DIDP≤0.1%。可溶性金属（mg/kg）可溶性铅≤50，可溶性镉≤60，可溶性铬≤60，可溶性汞≤500，整车金属材料在盐雾测试中达到A级水平（测试标准：盐雾类别：1000H，氢氧化钠浓度：5%，盐水PH值6.9，盐水桶温度35℃，测试时间1000H）；整车金属材料无夹渣情况检测。符合GB/T21838.1-2019标准要求。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（提供第三方有权机构出具的带有“CMA”或“CNAS”标志的产品检测报告扫描件）</w:t>
            </w:r>
          </w:p>
        </w:tc>
        <w:tc>
          <w:tcPr>
            <w:tcW w:w="414" w:type="pct"/>
            <w:vAlign w:val="center"/>
          </w:tcPr>
          <w:p w14:paraId="506E195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1辆</w:t>
            </w:r>
          </w:p>
        </w:tc>
        <w:tc>
          <w:tcPr>
            <w:tcW w:w="402" w:type="pct"/>
            <w:vAlign w:val="center"/>
          </w:tcPr>
          <w:p w14:paraId="378DBE0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eastAsia="zh-CN"/>
              </w:rPr>
              <w:t>工业</w:t>
            </w:r>
          </w:p>
        </w:tc>
      </w:tr>
      <w:tr w14:paraId="07675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8" w:type="pct"/>
            <w:vAlign w:val="center"/>
          </w:tcPr>
          <w:p w14:paraId="2511138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19</w:t>
            </w:r>
          </w:p>
        </w:tc>
        <w:tc>
          <w:tcPr>
            <w:tcW w:w="721" w:type="pct"/>
            <w:vAlign w:val="center"/>
          </w:tcPr>
          <w:p w14:paraId="22CFAF12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比赛分队服</w:t>
            </w:r>
          </w:p>
        </w:tc>
        <w:tc>
          <w:tcPr>
            <w:tcW w:w="3132" w:type="pct"/>
            <w:shd w:val="clear" w:color="auto" w:fill="auto"/>
            <w:vAlign w:val="top"/>
          </w:tcPr>
          <w:p w14:paraId="11405879">
            <w:pPr>
              <w:widowControl/>
              <w:numPr>
                <w:ilvl w:val="0"/>
                <w:numId w:val="7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  <w:lang w:val="en-US" w:eastAsia="zh-CN"/>
              </w:rPr>
              <w:t>款式：背心款式</w:t>
            </w:r>
          </w:p>
          <w:p w14:paraId="03B499A9">
            <w:pPr>
              <w:widowControl/>
              <w:numPr>
                <w:ilvl w:val="0"/>
                <w:numId w:val="7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  <w:lang w:eastAsia="zh-CN"/>
              </w:rPr>
              <w:t>面料：涤纶</w:t>
            </w:r>
          </w:p>
          <w:p w14:paraId="3B16EFCB">
            <w:pPr>
              <w:widowControl/>
              <w:numPr>
                <w:ilvl w:val="0"/>
                <w:numId w:val="7"/>
              </w:num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  <w:lang w:eastAsia="zh-CN"/>
              </w:rPr>
              <w:t>共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  <w:lang w:val="en-US" w:eastAsia="zh-CN"/>
              </w:rPr>
              <w:t>40件分4组颜色，都需印有“合肥大学”字样、校徽、号码</w:t>
            </w:r>
          </w:p>
        </w:tc>
        <w:tc>
          <w:tcPr>
            <w:tcW w:w="414" w:type="pct"/>
            <w:vAlign w:val="center"/>
          </w:tcPr>
          <w:p w14:paraId="134AC5F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40件</w:t>
            </w:r>
          </w:p>
        </w:tc>
        <w:tc>
          <w:tcPr>
            <w:tcW w:w="402" w:type="pct"/>
            <w:vAlign w:val="center"/>
          </w:tcPr>
          <w:p w14:paraId="5BAD9A7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  <w:lang w:eastAsia="zh-CN"/>
              </w:rPr>
              <w:t>工业</w:t>
            </w:r>
          </w:p>
        </w:tc>
      </w:tr>
    </w:tbl>
    <w:p w14:paraId="60333B5E">
      <w:pPr>
        <w:spacing w:line="360" w:lineRule="auto"/>
        <w:outlineLvl w:val="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三、报价要求</w:t>
      </w:r>
    </w:p>
    <w:p w14:paraId="05C6A3CC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本项目报总价，包含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eastAsia="zh-CN"/>
        </w:rPr>
        <w:t>部分货物印“合肥大学”字样，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成本，运输费，仓储费，税金，利润等完成项目需要的全部费用。</w:t>
      </w:r>
    </w:p>
    <w:p w14:paraId="50579456">
      <w:pPr>
        <w:spacing w:line="360" w:lineRule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四、售后服务要求</w:t>
      </w:r>
    </w:p>
    <w:p w14:paraId="7F76BDC7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在质保期内免费维护。中标人接到售后电话时，要求4小时内响应并提出解决方案，24小时内到达现场处理。</w:t>
      </w:r>
    </w:p>
    <w:p w14:paraId="6C5C16CA">
      <w:pPr>
        <w:pStyle w:val="2"/>
        <w:numPr>
          <w:ilvl w:val="0"/>
          <w:numId w:val="8"/>
        </w:numPr>
        <w:ind w:left="0" w:leftChars="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其他要求</w:t>
      </w:r>
    </w:p>
    <w:p w14:paraId="38011E1E">
      <w:pPr>
        <w:pStyle w:val="3"/>
        <w:numPr>
          <w:ilvl w:val="0"/>
          <w:numId w:val="9"/>
        </w:numPr>
        <w:rPr>
          <w:rFonts w:ascii="宋体" w:hAnsi="宋体"/>
          <w:sz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投标时需提供7号篮球的样品。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E8D1D"/>
    <w:multiLevelType w:val="singleLevel"/>
    <w:tmpl w:val="95AE8D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929C13B"/>
    <w:multiLevelType w:val="singleLevel"/>
    <w:tmpl w:val="D929C13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D938959E"/>
    <w:multiLevelType w:val="singleLevel"/>
    <w:tmpl w:val="D938959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E06E0F9B"/>
    <w:multiLevelType w:val="singleLevel"/>
    <w:tmpl w:val="E06E0F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1E569A8"/>
    <w:multiLevelType w:val="singleLevel"/>
    <w:tmpl w:val="E1E569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E64F713A"/>
    <w:multiLevelType w:val="singleLevel"/>
    <w:tmpl w:val="E64F713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4B5815C"/>
    <w:multiLevelType w:val="singleLevel"/>
    <w:tmpl w:val="34B5815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A9B573D"/>
    <w:multiLevelType w:val="singleLevel"/>
    <w:tmpl w:val="6A9B573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7884F656"/>
    <w:multiLevelType w:val="singleLevel"/>
    <w:tmpl w:val="7884F65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8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4YmM2YzU2YjI2NzFiMjJjZDVkMTEyMDhmODllMWMifQ=="/>
  </w:docVars>
  <w:rsids>
    <w:rsidRoot w:val="4D5F99A7"/>
    <w:rsid w:val="000C0121"/>
    <w:rsid w:val="00336BCB"/>
    <w:rsid w:val="004211D5"/>
    <w:rsid w:val="004A449D"/>
    <w:rsid w:val="00520E4C"/>
    <w:rsid w:val="00707327"/>
    <w:rsid w:val="007148C7"/>
    <w:rsid w:val="00892A30"/>
    <w:rsid w:val="00892FD2"/>
    <w:rsid w:val="00925BAA"/>
    <w:rsid w:val="00934CA4"/>
    <w:rsid w:val="009640A6"/>
    <w:rsid w:val="00A30DF0"/>
    <w:rsid w:val="00A91902"/>
    <w:rsid w:val="00B07D26"/>
    <w:rsid w:val="00BB1C34"/>
    <w:rsid w:val="00BC5454"/>
    <w:rsid w:val="00C02520"/>
    <w:rsid w:val="00CC3F65"/>
    <w:rsid w:val="00DD7CD9"/>
    <w:rsid w:val="021016FD"/>
    <w:rsid w:val="023128A5"/>
    <w:rsid w:val="02A23E5E"/>
    <w:rsid w:val="05092BCE"/>
    <w:rsid w:val="08AB6FE1"/>
    <w:rsid w:val="09EE7B49"/>
    <w:rsid w:val="0BCE1E44"/>
    <w:rsid w:val="0D09037F"/>
    <w:rsid w:val="0DCE14FB"/>
    <w:rsid w:val="0E864C6C"/>
    <w:rsid w:val="10DE5C4A"/>
    <w:rsid w:val="13A11FF0"/>
    <w:rsid w:val="13BC0D8C"/>
    <w:rsid w:val="18892D4D"/>
    <w:rsid w:val="188E67F9"/>
    <w:rsid w:val="1FA515B7"/>
    <w:rsid w:val="214210A0"/>
    <w:rsid w:val="21D9364E"/>
    <w:rsid w:val="22024813"/>
    <w:rsid w:val="24CF5DD3"/>
    <w:rsid w:val="24E54C5F"/>
    <w:rsid w:val="26A65BCB"/>
    <w:rsid w:val="27EC415C"/>
    <w:rsid w:val="3112094D"/>
    <w:rsid w:val="31DF4148"/>
    <w:rsid w:val="32D8774B"/>
    <w:rsid w:val="347B2CCE"/>
    <w:rsid w:val="360C13A4"/>
    <w:rsid w:val="368314AE"/>
    <w:rsid w:val="39195B42"/>
    <w:rsid w:val="3C184C27"/>
    <w:rsid w:val="3E171CB9"/>
    <w:rsid w:val="3FA367F7"/>
    <w:rsid w:val="41147ACF"/>
    <w:rsid w:val="43923868"/>
    <w:rsid w:val="47095DF5"/>
    <w:rsid w:val="49AE2DA6"/>
    <w:rsid w:val="4B8C6928"/>
    <w:rsid w:val="4D0C71A8"/>
    <w:rsid w:val="4D5F99A7"/>
    <w:rsid w:val="4DEB26E8"/>
    <w:rsid w:val="4DED6593"/>
    <w:rsid w:val="51E5638B"/>
    <w:rsid w:val="5423758D"/>
    <w:rsid w:val="57B7711F"/>
    <w:rsid w:val="5A9F5E4C"/>
    <w:rsid w:val="5DD774C2"/>
    <w:rsid w:val="5ED762A3"/>
    <w:rsid w:val="5FEB725B"/>
    <w:rsid w:val="60C23E05"/>
    <w:rsid w:val="611512E2"/>
    <w:rsid w:val="614B5652"/>
    <w:rsid w:val="63991544"/>
    <w:rsid w:val="667F22B5"/>
    <w:rsid w:val="67101330"/>
    <w:rsid w:val="69141352"/>
    <w:rsid w:val="69F70DEE"/>
    <w:rsid w:val="6BEB5870"/>
    <w:rsid w:val="6C1A1342"/>
    <w:rsid w:val="6C1C0572"/>
    <w:rsid w:val="6C931FDF"/>
    <w:rsid w:val="74553864"/>
    <w:rsid w:val="782C0961"/>
    <w:rsid w:val="7C7D4E77"/>
    <w:rsid w:val="7F80779D"/>
    <w:rsid w:val="BFBC81B4"/>
    <w:rsid w:val="C33F8901"/>
    <w:rsid w:val="FF3E9706"/>
    <w:rsid w:val="FF7F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